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08" w:rsidRPr="00E15008" w:rsidRDefault="00E15008" w:rsidP="00E15008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E1500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Об утверждении Санитарных правил "Санитарно-эпидемиологические требования к объектам образования"</w:t>
      </w:r>
    </w:p>
    <w:p w:rsidR="00E15008" w:rsidRPr="00E15008" w:rsidRDefault="00E15008" w:rsidP="00E15008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Приказ Министра здравоохранения Республики Казахстан от 5 августа 2021 года № ҚР ДСМ-76. Зарегистрирован в Министерстве юстиции Республики Казахстан </w:t>
      </w:r>
      <w:r w:rsidRPr="00BD23F2">
        <w:rPr>
          <w:rFonts w:ascii="Arial" w:eastAsia="Times New Roman" w:hAnsi="Arial" w:cs="Arial"/>
          <w:color w:val="666666"/>
          <w:spacing w:val="2"/>
          <w:sz w:val="20"/>
          <w:szCs w:val="20"/>
          <w:highlight w:val="yellow"/>
          <w:lang w:eastAsia="ru-RU"/>
        </w:rPr>
        <w:t>6 августа 2021 года</w:t>
      </w:r>
      <w:r w:rsidRPr="00E1500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23890.</w:t>
      </w:r>
    </w:p>
    <w:p w:rsidR="00E15008" w:rsidRPr="00E15008" w:rsidRDefault="00BD23F2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5" w:history="1">
        <w:r w:rsidR="00E15008" w:rsidRPr="00E15008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Текст</w:t>
        </w:r>
      </w:hyperlink>
    </w:p>
    <w:p w:rsidR="00E15008" w:rsidRPr="00E15008" w:rsidRDefault="00E15008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15008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Официальная публикация</w:t>
      </w:r>
    </w:p>
    <w:p w:rsidR="00E15008" w:rsidRPr="00E15008" w:rsidRDefault="00BD23F2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6" w:history="1">
        <w:r w:rsidR="00E15008" w:rsidRPr="00E1500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Информация</w:t>
        </w:r>
      </w:hyperlink>
    </w:p>
    <w:p w:rsidR="00E15008" w:rsidRPr="00E15008" w:rsidRDefault="00BD23F2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7" w:history="1">
        <w:r w:rsidR="00E15008" w:rsidRPr="00E1500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История изменений</w:t>
        </w:r>
      </w:hyperlink>
      <w:bookmarkStart w:id="0" w:name="_GoBack"/>
      <w:bookmarkEnd w:id="0"/>
    </w:p>
    <w:p w:rsidR="00E15008" w:rsidRPr="00E15008" w:rsidRDefault="00BD23F2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8" w:history="1">
        <w:r w:rsidR="00E15008" w:rsidRPr="00E1500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Ссылки</w:t>
        </w:r>
      </w:hyperlink>
    </w:p>
    <w:p w:rsidR="00E15008" w:rsidRPr="00E15008" w:rsidRDefault="00BD23F2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hyperlink r:id="rId9" w:history="1">
        <w:r w:rsidR="00E15008" w:rsidRPr="00E1500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Скачать</w:t>
        </w:r>
      </w:hyperlink>
    </w:p>
    <w:p w:rsidR="00E15008" w:rsidRPr="00E15008" w:rsidRDefault="00E15008" w:rsidP="00E1500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color w:val="444444"/>
          <w:sz w:val="23"/>
          <w:szCs w:val="23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3"/>
          <w:szCs w:val="23"/>
          <w:lang w:eastAsia="ru-RU"/>
        </w:rPr>
        <w:t>Прочее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соответствии с </w:t>
      </w:r>
      <w:hyperlink r:id="rId10" w:anchor="z168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подпунктом 132-1)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прилагаемые Санитарные правила "Санитарно-эпидемиологические требования к объектам образования".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Признать утратившими силу некоторые приказы Министерства здравоохранения Республики Казахстан по перечню согласно </w:t>
      </w:r>
      <w:hyperlink r:id="rId11" w:anchor="z545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приказу.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размещение настоящего приказа на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 здравоохранения Республики Казахстан после его официального опубликования;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4. Контроль за исполнением настоящего приказа возложить на курирующего вице-министра здравоохранения Республики Казахстан.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E15008" w:rsidRPr="00E15008" w:rsidTr="00E15008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1" w:name="z13"/>
            <w:bookmarkEnd w:id="1"/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 здравоохранения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А. Цой</w:t>
            </w:r>
          </w:p>
        </w:tc>
      </w:tr>
      <w:tr w:rsidR="00E15008" w:rsidRPr="00E15008" w:rsidTr="00E15008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2" w:name="z14"/>
            <w:bookmarkEnd w:id="2"/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образования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3" w:name="z15"/>
            <w:bookmarkEnd w:id="3"/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индустрии и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инфраструктурного развития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4" w:name="z16"/>
            <w:bookmarkEnd w:id="4"/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"СОГЛАСОВАН"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Министерство национальной</w:t>
            </w:r>
            <w:r w:rsidRPr="00E150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экономики Республики Казахстан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z17"/>
            <w:bookmarkEnd w:id="5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Утверждены приказом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 здравоохранения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5 августа 2021 года № ҚР ДСМ-76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Санитарные правила "Санитарно-эпидемиологические требования к объектам образования"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 </w:t>
      </w:r>
      <w:hyperlink r:id="rId12" w:anchor="z168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подпунктом 132-1)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(далее – Положение) и устанавливают санитарно-эпидемиологические требования к выбору земельного участка под строительство объекта, 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Настоящие Санитарные правила распространяются на объекты организаций образования, в том числе воспитания, мест проживания и питания обучающихся и воспитанников,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интернатные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организации всех видов и типов (далее – объекты) за исключением дошкольных объектов воспитания и обучения детей (далее – дошкольные организации).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На объектах проводятся лабораторно-инструментальные исследования в соответствии с </w:t>
      </w:r>
      <w:hyperlink r:id="rId13" w:anchor="z474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приложением 1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В настоящих Санитарных правилах использованы следующие понятия: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организация среднего образования – организация образования, реализующая общеобразовательные учебные программы дошкольного воспитания и обучения,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бракераж – оценка качества продуктов питания и готовых блюд по органолептическим показателям;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6) физическая культура –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организация образования для детей-сирот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максимальная учебная нагрузка – общее количество часов инвариантной и вариативной части Типового учебного плана;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12)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интернатные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дезадаптации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социальной депривации;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15) специализированная организация образования – учебное заведение, спортивные объекты,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16)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классы – классы для детей с пяти лет в общеобразовательных школах, в которых проводится одногодичная обязательная бесплатная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предшкольная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подготовка;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17) внешкольная организация дополнительного образования (далее – внешкольные объекты)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18) учебно-методический комплекс (далее – УМК)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20) учебный час – продолжительность урока (занятий) или лекции от начала до перемены (перерыва);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23) 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24)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25)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26) септик – сооружение для очистки небольших количеств бытовых сточных вод;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28) наполняемость классов (групп) – нормируемое количество обучающихся;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29) рациональное питание – сбалансированное питание, с учетом физиологических и возрастных норм питания;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30) маломобильные группы населения –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коляски, пожилого возраста, инвалиды;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31)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Бакалавриата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или международную институциональную аккредитацию;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32) 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согласно </w:t>
      </w:r>
      <w:hyperlink r:id="rId14" w:anchor="z721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подпункта 23-16)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7. На территории объектов не допускается размещение объектов, функционально с ними не связанных.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8. Внешкольные объекты, размещаемые в многоквартирных жилых домах, в частных домовладениях, во встроенно-пристроенных помещениях допускается не иметь отдельную территорию.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9. Въезды и входы на участок объекта, проезды, дорожки к хозяйственным постройкам, к площадкам для мусоросборников, к СДУ покрываются асфальтом, бетоном или другим твердым покрытием, доступным для очистки.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 устанавливается норма 2,5 квадратных метров (далее – м2) на одного 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обучающегося. При проектировании международных школ (классы, учебные кабинеты) норма площади помещений устанавливается заданием на проектирование или в соответствии с международными, региональными стандартами или стандартами иностранных государств, в порядке и условиях, установленных Законами Республики Казахстан "О стандартизации" и "Об архитектурной, градостроительной и строительной деятельности в Республике Казахстан". Площадь 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Площади помещений учебных кабинетов и аудиторий технического и профессионального образования (далее –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послесреднего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образования (далее – ПО), высшего и послевузовского образования (далее – ВУЗ) определяются: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не менее 2,5 м2 на 1 обучающегося - для 12 - 15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2,2 м2 на 1 обучающегося - для 16 - 25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1,8 м2 на 1 обучающегося - для 26 - 49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1,5 м2 на 1 обучающегося - для 50 - 75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1,3 м2 на 1 обучающегося - для 76 - 100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1,2 м2 на 1 обучающегося - для 100 - 150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1,1 м2 на 1 обучающегося - для 150 - 350 мест;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1,0 м2 на 1 обучающегося - для 350 и более мест.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Аудитории, учебные кабинеты, лаборатории должны размещаться на надземных этажах.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12. 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13.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 смежно, над и под спальными комнатами, учебными, медицинскими кабинетами.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условии выполнения мероприятий по изоляции шума и вибрации допускается размещение спальных комнат, учебных и медицинских кабинетов, помещений с постоянным пребыванием людей, примыкающих по вертикали и горизонтали к техническим помещениям вентиляционных систем.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15. Набор помещений внешкольных объектов устанавливается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16. Радиаторы системы отопления спортивного зала располагаются в нишах под окнами и закрываются решетками или устанавливаются на высоту 2,4 метра (далее – м) от пола. На окнах и осветительных приборах должны быть предусмотрены заградительные устройства.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17. Поверхность пола во всех помещениях должна быть ровной, без щелей, изъянов и механических повреждений.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Полы в учебных помещениях, кабинетах и рекреациях должны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Пол спортивного зала деревянный или имеет специальное покрытие, поверхность пола ровная, без щелей и изъянов.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18. Объекты эксплуатируются в отдельно стоящем здании или нескольких отдельных зданиях.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Допускается эксплуатация объектов в приспособленных зданиях, во встроенно-пристроенных помещениях.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2,5 м2 на 1 обучающегося.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19. Размещение объектов в жилых зданиях, во встроенно-пристроенных помещениях определяется государственными нормативами в области архитектуры, градостроительства и строительства.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20. Объекты, эксплуатируемые на первом этаже многоквартирного жилого дома, должны иметь отдельный вход, не совмещенный с подъездом жилого дома.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21. Эксплуатация помещений для пребывания обучающихся и воспитанников, медицинского назначения не допускается в подвальных и цокольных этажах зданий.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22. Все помещения должны эксплуатироваться в соответствии с функциональным назначением.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23. Не допускается эксплуатация объектов, размещенных в аварийных зданиях и помещениях.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24. 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правил, гигиенических нормативов, утверждаемые согласно </w:t>
      </w:r>
      <w:hyperlink r:id="rId15" w:anchor="z168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подпункту 132-1)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пункта 16 Положения (далее – документы нормирования).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25. При реконструкции объектов соблюдаются требования пунктов с </w:t>
      </w:r>
      <w:hyperlink r:id="rId16" w:anchor="z58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6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 </w:t>
      </w:r>
      <w:hyperlink r:id="rId17" w:anchor="z9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24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настоящих Санитарных правил.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26. На объектах предусматриваются и должны быть в исправном состоянии централизованное хозяйственно-питьевое, горячее водоснабжение, водоотведение.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27. Объекты обеспечиваются безопасной и качественной питьевой водой в соответствии с установленными требованиями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32. 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33. 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("питьевая вода"),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иных целей.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 допускается использование горячей воды из системы водяного отопления для технологических и хозяйственно-бытовых целей.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36. При размещении объектов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Сброс сточных вод в открытые водоемы и на прилегающую территорию, а также устройство поглощающих колодцев не допускается.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38.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местности допускается устройство теплых санитарных узлов (1 на 75 человек) и установка наливных умывальников (1 на 30 человек).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Теплые санитарные узлы имеют надземные помещения и выгребную яму из водонепроницаемого материала. Уборку санитарных узлов проводят ежедневно с использованием дезинфицирующих средств. Выгребную яму своевременно очищают.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проектируемых, строящихся и реконструируемых объектах образования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неканализованной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частично канализованной местности санитарные узлы располагаются в здании (школа, общежитие, учебный корпус).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39. 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40. В сельских населенных пунктах в одноэтажных зданиях малокомплектных школах допускается устройство печного отопления. Топка проводится в изолированном помещении с отдельным входом.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41. В отопительный период температура воздуха определяется в соответствии с документами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43. Территория объекта имеет наружное искусственное освещение.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44. Световые проемы в учебных помещениях, игровых и спальнях оборудуют регулируемыми солнцезащитными устройствами.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Остекление окон выполняется из цельного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стеклополотна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47. Показатели искусственной освещенности объектов определяются в соответствии с документами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 Суммарный уровень освещенности от общего и местного освещения в зависимости от вида зрительной патологии составляет: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с высокой степенью осложненной близорукости и дальнозоркостью высокой степени – 1000 люкс (далее –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с поражением сетчатки и зрительного нерва (без светобоязни) – 1000 – 1500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для страдающих светобоязнью – не более 500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уровень искусственной освещенности от системы общего освещения не должен превышать 400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каждое рабочее место оборудуют светильниками местного освещения не менее 400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Светильники имеют жесткое крепление к поверхности стола и гибкий кронштейн, позволяющий менять угол наклона и высоту источника света.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49. 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51. При эксплуатации систем вентиляции и кондиционирования воздуха соблюдаются требования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52. Учебные помещения проветривают во время перемен, рекреационные –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53. Мастерские, где работа на станках и механизмах связана с выделением большого количества тепла и пыли, оборудуют приточно-вытяжной вентиляцией и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местными пылеуловителями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вытяжными приспособлениями.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54.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4. Санитарно-эпидемиологические требования к ремонту и содержанию помещений объектов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56. Ежегодно на объекте проводится текущий ремонт.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57. 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58. Для отделки помещений используются строительные материалы, имеющие документы, подтверждающие их качество и безопасность.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59. Допускается применение подвесных потолков различных конструкций в вестибюлях, холлах, рекреациях, актовых и конференц-залах, административных помещениях.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60. Потолки и стены всех помещений имеет гладкую поверхность, без щелей, трещин, деформаций, без признаков поражений грибком.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61. В помещениях с обычным режимом эксплуатации стены, пол, оборудование имеет гладкую, матовую поверхность, допускающую уборку влажным способом.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помещениях с влажным режимом работы (медицинского назначения, пищеблок, санитарные узлы,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постирочные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прачечные, моечные) стены облицовывают плиткой или другими влагостойкими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окон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обучающихся и воспитанников.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63. На окна, форточки, фрамуги, открываемые для проветривания, устанавливаются москитные сетки.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66. Для проведения уборки используются моющие,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дезинфицирующие средства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разрешенные к применению, согласно документам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Уборочный инвентарь для санитарных узлов всех организаций имеет сигнальную маркировку.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69. Мусоросборники, оборудованные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плотно закрывающимися крышками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сбора мусора с объектов, размещенных на первых этажах многоквартирного жилого дома, во встроенно-пристроенных помещениях используются общие мусоросборники жилого дома или контейнеры.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5. Санитарно-эпидемиологические требования к условиям обучения и производственной практике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70. Наполняемость групп (классов) специальных образовательных организаций принимается согласно </w:t>
      </w:r>
      <w:hyperlink r:id="rId18" w:anchor="z476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71. Продолжительность урока в общеобразовательной организации не должна превышать 45 минут. В первых классах применяют "ступенчатый" режим учебных занятий с постепенным наращиванием учебной нагрузки. В сентябре планируют три урока по 35 минут, с октября по 45 минут. С проведением на уроках физкультминуток и гимнастики для глаз.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учащихся первых классов в течение года должны быть дополнительные недельные каникулы.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72. Недельная учебная нагрузка в общеобразовательных организациях не должна превышать указанных норм в </w:t>
      </w:r>
      <w:hyperlink r:id="rId19" w:anchor="z481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приложении 3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Количество уроков в расписании согласовывается с родительским комитетом.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73. 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 </w:t>
      </w:r>
      <w:hyperlink r:id="rId20" w:anchor="z483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приложением 4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74. 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Вес ежедневного учебного комплекта не должен превышать: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обучающихся 1 - 3 классов – 1,5-2,0 килограмм (далее – кг);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обучающихся 4 - 5 классов – 2,0-2,5 кг;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обучающихся 6 - 7 классов – 3,0-3,5 кг;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обучающихся 8 - 11(12) классов – 4,0-4,5 кг.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Расписание уроков составляется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75. 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Перемены проводят при максимальном использовании свежего воздуха, в подвижных играх.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Между сменами предусматривают перерыв продолжительностью не менее 40 минут для проведения влажной уборки и проветривания.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76. Максимально допустимое количество занятий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классах – не более четырех продолжительностью 25 – 30 минут. Перерывы между занятиями должны быть не менее 10 минут.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77. Учебная нагрузка обучающихся организаций образования, реализующих образовательные программы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послесреднего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высшего образования устанавливается государственными общеобязательными стандартами образования всех уровней образования, утвержденными </w:t>
      </w:r>
      <w:hyperlink r:id="rId21" w:anchor="z3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78. Во время летних каникул допускается организация пришкольных лагерей (площадок), осуществляющих физкультурно-оздоровительную, учебно-воспитательную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79. 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80. 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81. Подбор учебной мебели проводят в соответствии с ростом обучающихся. Размеры учебной мебели указаны в </w:t>
      </w:r>
      <w:hyperlink r:id="rId22" w:anchor="z485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приложении 5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82. На объектах учебные кабинеты, лаборатории оборудуют рабочими столами, стульями со спинками.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Рассаживают обучающихся и воспитанников: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 нарушением слуха, зрения – за передними столами рядов от доски;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часто болеющие простудными заболеваниями дальше от наружной стены.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83. 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 потока спереди и сзади от обучающихся и воспитанников.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84.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кабинете химии оборудуется вытяжной шкаф.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85. Химические реагенты, 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86. 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87. Мастерские оснащают малошумным оборудованием, уровни шума и вибрации соответствуют требованиям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88. Раздевальные при спортивных залах оборудуются шкафчиками или вешалками для одежды и скамейками.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89. Спортивные маты и снаряды, имеют целостные покрытия (обшивки), допускающие обработку влажным способом и дезинфекцию.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90. Ямы для прыжков заполняют чистым песком (без камней, веток, листьев) с примесью опилок, перед прыжками содержимое взрыхляется и выравнивается. Деревянные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борты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ям должны находится на одном уровне с землей, обшиваются брезентом или резиной.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Беговая дорожка должна быть с твердым, хорошо дренирующим покрытием, с плотным,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непылящим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стойким к атмосферным осадкам верхним слоем.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91. При отсутствии централизованной системы водоснабжения допускается установка наливных умывальников.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92. 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классов объектов устанавливают детские унитазы.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Потребность в санитарных приборах учебных и жилых корпусов объектов предусматриваются согласно приложению 6 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Установка и потребность в санитарных приборах для маломобильных групп населения нормируется в соответствии с требованиями государственных нормативов в области архитектуры, градостроительства и строительства.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93. 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ее качество и безопасность.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6. Санитарно-эпидемиологические требования к условиям проживания на объектах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94. Допускается размещение объекта для проживания обучающихся и воспитанников в отдельно стоящих зданиях, во встроенно-пристроенных зданиях, а также смежно с учебными корпусами.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Площадь в спальных помещениях устанавливается не менее 4 м2 на 1 место, в школах-интернатах для детей с последствиями полиомиелита и церебральными параличами – 4,5 м2.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 общежитиях для обучающихся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 и ВУЗ площадь на 1 человека предусматривается не менее 6 м2.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95. Помещения оборудуются мебелью согласно их функционального назначения.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хранения запасов белья, новой и старой одежды и обуви, жесткого инвентаря предусматриваются складские помещения.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96.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97. 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98. 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99. Стирка белья осуществляется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 прачечной объекта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исключаются встречные потоки чистого и грязного белья. При отсутствии прачечной стирка белья проводится централизованно в других прачечных.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Белье заболевших инфекционным заболеванием перед стиркой подвергается дезинфекции в маркированных ваннах.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100. В общежитиях для обучающихся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ПО, ВУЗ устанавливается 1 душ, 1 умывальная раковина и 1 унитаз на 4 – 6 человек.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7. Санитарно-эпидемиологические требования к условиям питания на объектах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102. Интервалы между приемами пищи не должны превышать 3,5 – 4 часов.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103. Нормы питания обучающихся и воспитанников на объектах воспитания и образования (в массе "брутто") регламентированы </w:t>
      </w:r>
      <w:hyperlink r:id="rId23" w:anchor="z1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постановлением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104. На объекте составляется перспективное сезонное (лето – осень, зима – весна) рациональное, сбалансированное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105.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106. Масса порции блюд в граммах в зависимости от возраста указана в </w:t>
      </w:r>
      <w:hyperlink r:id="rId24" w:anchor="z495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приложении 7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107. Допускается замена пищевой продукции, в соответствии с </w:t>
      </w:r>
      <w:hyperlink r:id="rId25" w:anchor="z497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приложением 8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108. 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109. Ежедневно в рацион питания включают мясо, молоко, сливочное и растительное масло, хлеб ржаной и (или) пшеничный, овощи и сахар. Рыбу, яйца, сыр, творог, мясо птицы включают один раз в два – семь календарных дней.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полдник в меню включают напиток (молоко, кисломолочные продукты, кисели, соки) с булочными или кондитерскими изделиями без крема.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Ужин состоит из овощного (творожного) блюда или каши, основного второго блюда (мясо, рыба или птица с гарниром), напитка (чай, сок, кисель).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Дополнительно в качестве второго ужина включают фрукты или кисломолочные продукты, булочные или кондитерские изделия без крема.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бракеражный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журнал скоропортящейся пищевой продукции и полуфабрикатов, согласно </w:t>
      </w:r>
      <w:hyperlink r:id="rId26" w:anchor="z501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форме 1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Документы, удостоверяющие качество и безопасность пищевой продукции, хранятся в организации общественного питания.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116. Витаминизацию витамином С проводят в организациях с круглосуточным пребыванием детей из расчета суточной нормы витамина С для детей школьного возраста – 70 миллиграмм, с внесением данных в журнал С-витаминизации, согласно </w:t>
      </w:r>
      <w:hyperlink r:id="rId27" w:anchor="z504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форме 2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117. Сроки годности и условия хранения пищевой продукции, соответствуют срокам годности, установленным производителем (изготовителем).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119. В организациях общественного питания объектов воспитания и образования не допускается: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изготовление и реализация: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простокваши, творога, кефира;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фаршированных блинчиков;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макарон по-флотски;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зельцев, форшмаков, студней, паштетов;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кондитерских изделий с кремом;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кондитерских изделий и сладостей (шоколад, конфеты, печенье) в потребительских упаковках;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морсов, квасов;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жареных во фритюре изделий;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яиц всмятку, яичницы – глазуньи;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сложных (более четырех компонентов) салатов; салатов, заправленных сметаной и майонезом;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окрошки;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грибов;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пищевой продукции непромышленного (домашнего) приготовления;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первых и вторых блюд на основе сухих пищевых концентратов быстрого приготовления;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фаст-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фудов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: гамбургеров, хот–догов, чипсов, сухариков,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кириешек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острых соусов, кетчупов, жгучих специй (перец, хрен, горчица);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использование: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непастеризованного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молока, творога и сметаны без термической обработки;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яиц и мяса водоплавающих птиц;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молока и молочных продуктов из хозяйств, неблагополучных по заболеваемости сельскохозяйственных животных;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субпродуктов продуктивных животных и птицы, за исключением языка, сердца;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мяса продуктивных животных и мяса птицы механической обвалки;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коллагенсодержащего сырья из мяса птицы;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продуктов убоя продуктивных животных и птицы, подвергнутых повторному замораживанию;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генетически модифицированного сырья и (или) сырья, содержащего генетически модифицированные источники;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нейодированной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соли и необогащенной (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нефортифицированной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железосодержащими витаминами, минералами пшеничной муки высшего и первого сортов.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120. На объектах образования, за исключением ВУЗ не допускается установка автоматов, реализующих пищевые продукты.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121. Реализация кислородных коктейлей в качестве массовой оздоровительной процедуры не допускается.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 </w:t>
      </w:r>
      <w:hyperlink r:id="rId28" w:anchor="z506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формой 3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Периодически оценка качества питания проводится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бракеражной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посуду). 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+2 °C – +6 °C. По истечении 48 часов суточная проба выбрасывается в пищевые отходы.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Глава 8. Требования к производственному контролю, условиям труда и бытовому обслуживанию персонала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124. На объекте организуется и проводится производственный контроль в соответствии требованиями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125. На объекте создаются условия для соблюдения персоналом условия труда и правил личной гигиены.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126. Работники пищеблока, технический персонал обеспечиваются специальной одеждой (халат или куртка с брюками, головной убор, обувь).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127. Работники столовой объекта перед началом работы подбирают волосы под колпак или косынку, снимают украшения (часы, кольца, браслеты), коротко стригут ногти и не покрывают их лаком.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 допускается работникам входить без специальной одежды в производственные помещения и ношение иной одежды поверх нее.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Специальная одежда хранится отдельно от личных вещей.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128. Во избежание попадания посторонних предметов в сырье и готовую продукцию не допускается вносить и хранить в производственных помещениях 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129. Для мытья рук устанавливают умывальные раковины с подводкой к ним горячей и холодной воды, средствами для мытья и сушки рук.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130. Употребление пищи разрешается строго в отведенных местах.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9. Санитарно-эпидемиологические требования к медицинскому обеспечению на объектах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131. На объектах образования обеспечивается медицинское обслуживание.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отсутствии медицинского работника медицинское обслуживание осуществляет организация первичной медико-санитарной помощи.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132. 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133. На объектах минимальный набор помещений медицинского пункта включает кабинет медицинского работника и процедурный кабинет.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Для объектов с организацией мест проживания, общежитий предусматривается медицинский пункт с изолятором на первом этаже.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135. В организациях образования с кратковременным пребыванием обучающихся, а также во внешкольных объектах медицинский кабинет не предусматривается.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136. 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м2.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138. Минимальный перечень медицинского оборудования и инструментария для оснащения медицинского пункта установлены в приложении 10 к настоящим Санитарным правилам.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139.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 </w:t>
      </w:r>
      <w:hyperlink r:id="rId29" w:anchor="z3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приказом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25 декабря 2020 года № ҚР ДСМ-331/2020 "Об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(зарегистрирован в Реестре государственной регистрации нормативных правовых актов под № 17242).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141. Лечебно-профилактические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заболеваемости.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143. Сотрудники объектов образования и персонал пищеблока имеют личные медицинские книжки с отметкой о допуске к работе.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145. Медицинский работник на объектах,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кроме внешкольных объектах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146. Медицинские работники и администрация объектов: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 </w:t>
      </w:r>
      <w:hyperlink r:id="rId30" w:anchor="z509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форме 4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приложения 9 к настоящим Санитарным правилам;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 </w:t>
      </w:r>
      <w:hyperlink r:id="rId31" w:anchor="z512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форме 5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приложения 9 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147. 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148. Оказание медицинской помощи в организациях образования осуществляется в соответствии с требованиями Правил оказания медицинской помощи, утверждаемых согласно подпункту 82) статьи 7 Кодекса.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150. На объектах образования ведется медицинская документация в соответствии с </w:t>
      </w:r>
      <w:hyperlink r:id="rId32" w:anchor="z516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приложением 11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10. Санитарно-эпидемиологические требования к организациям образования на период введения ограничительных мероприятий, в том числе карантина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151. При входе и выходе обучающихся в здание организаций образования: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1) проводится ежедневный утренний фильтр медицинскими работниками всех сотрудников и обучающихся (термометрия бесконтактным термометром, обработка рук антисептиком у входа в здание);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маркируются специальными указателями по правилу "одностороннего движения" передвижения в школе, в том числе подъемы по лестницам;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наносится маркировка перед входом на асфальте для обеспечения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дистанцирования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очереди;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наносятся сигнальные знаки для соблюдения дистанции, как в помещениях, так и в здании объекта в целом;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соблюдается дистанция не менее 1,5 м при передвижении учащихся в объекты, на территории объекта, в коридорах, в помещении;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устанавливаются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санитайзеры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кожным антисептиком для обработки рук учащихся, персонала в доступных местах на каждом этаже, у каждого класса (аудиторий, кабинета), в санитарных узлах и промаркированных емкостей для грязных масок;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обеспечивается наличие мыла в дозаторах в санузлах для учащихся и сотрудников, дезинфицирующих средств для рук в дозаторах, наличие плакатов с правилами мытья рук.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152. Режим занятий и организация рабочего места проводятся в соответствии со следующими требованиями: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время перемен между уроками устанавливается для разных классов (групп) в разное время;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отменяется кабинетная система;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закрепляется 1 парта (стол) за 1 конкретным обучающимся на расстоянии не менее 1,5 м друг от друга с ресурсным лотком на столе с учебными принадлежностями (персональные учебники, канцелярия) на 1 учебный день;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соблюдается проектная мощность заполнения помещений;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5) организуются уроки физической культуры на свежем воздухе в теплый период времени (при температуре воздуха не ниже –18 °С) или обеспечивается постоянное проветривание спортивных залов.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153. В организациях образования проводятся следующие противоэпидемиологические мероприятия: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организуются работы санитарных постов на каждом этаже, осуществляется контроль в классах (группах) за своевременным мытьем рук учащихся (мытье рук с использованием жидкого мыла) по приходу в школу (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до начало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занятий), на переменах, после прогулки на улице, посещения санузла и в случаях загрязнения;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функционируют медицинские кабинеты и изоляторы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(термометрами, шпателями, маски);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проводится еженедельный инструктаж среди сотрудников о необходимости соблюдения правил личной (производственной) гигиены и контроля за их неукоснительным выполнением;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организуются специальные места для утилизации использованных масок, салфеток, использованных при чихании и кашле;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назначаются ответственные лица за соблюдением санитарно-эпидемиологических требований (измерение температуры бесконтактным термометром,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респираторов, салфеток, обработка оборудования и инвентаря, уборка помещений);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допускается посещение организации образования обучающимися, перенесшими заболевание, контактировавшие с больным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коронавирусной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инфекцией, при наличии медицинского заключения врача об отсутствии медицинских противопоказаний для пребывания в организации образования;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при регистрации заболеваемости устанавливается карантин на класс, группу.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154. В организации образования не допускаются обучающиеся и сотрудники с признаками инфекционных заболеваний (респираторными, кишечными, повышенной температурой тела).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Обучающиеся и сотрудники с признаками инфекционных заболеваний незамедлительно изолируются с момента выявления указанных признаков до приезда бригады скорой медицинской помощи либо прибытия родителей (законных представителей) или осуществляется самостоятельная самоизоляция в домашних условиях.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155. При выявлении обучающихся и сотрудников с признаками инфекционных заболеваний организация образования уведомляет доступным способом территориальные подразделения государственного органа в сфере санитарно-эпидемиологического благополучия населения о лицах с признаками инфекционных заболеваний (респираторными, кишечными, повышенной температурой тела) с момента выявления лиц, указанных в </w:t>
      </w:r>
      <w:hyperlink r:id="rId33" w:anchor="z328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пункта 154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настоящих Санитарных правил.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156. В организациях образования ограничивается допуск родителей (законных представителей) и других посетителей, в том числе беременных и лиц старше 65 лет, обучающихся, прибывших из-за рубежа за 14 календарных дней до посещения организации образования. Сопровождение детей родителями (законными представителями) в общеобразовательные школы осуществляется до входа в здания школы.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157. При наличии у организации образования собственного транспорта, на котором проводится оказание транспортных услуг обучающимся и сотрудникам, водители снабжаются антисептиком для обработки рук и средствами защиты (маски) с обязательной их сменой с требуемой частотой, а также проведение дезинфекции салона автотранспорта перед каждым рейсом с последующим проветриванием.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158. Администрацией организации образования обеспечивается неснижаемый (не менее чем месячный) запас дезинфицирующих и моющих средств для уборки помещений, обработки рук сотрудников, средствами индивидуальной защиты органов дыхания.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 работе с дезинфицирующими средствами допускаются совершеннолетние лица, не имеющие противопоказаний по состоянию здоровья.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159. Дезинфицирующие средства применяются при строгом соблюдении, прилагаемой к ним инструкции, в которых отражены режимы дезинфекции при вирусных инфекциях.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160. Дезинфицирующие средства хранятся в таре (упаковке) поставщика с указанием наименование средства, его назначения, срока годности на этикетке. Тарная этикетка сохраняется в течение всего периода хранения (использования) дезинфицирующего средства.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161. Регулярное обеззараживание воздуха с использованием оборудования по обеззараживанию воздуха и проветривание помещений в соответствии с графиком учебного, тренировочного, иных организационных процессов и режима работы.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162. Влажная уборка классов с дезинфекционными средствами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вирулицидного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действия не менее 2 раз в день с обязательной дезинфекцией дверных ручек, выключателей, поручней, перил, лестничных маршей, контактных поверхностей (оборудования, инвентаря, столов, стульев), мест общего пользования (спортивные, актовые залы, гардеробные, столовая, санузлы) а также обеспечивается бесперебойная работа вентиляционных систем и систем кондиционирования воздуха с проведением профилактического осмотра, ремонта, в том числе замены фильтров, дезинфекции воздуховодов.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Генеральная уборка помещений не реже 1 раза в неделю.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163. Уборочный инвентарь (ведра, щетки, ветоши) после использования подлежат обработке и хранению в специально выделенных местах.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164. В организациях образования обеспечивается соблюдение питьевого режима.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Питьевая вода, в том числе расфасованная в емкости (графины, чайники, бачки) или бутилированная по показателям качества безопасности соответствует требованиям документов нормирования.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Разрешается использование индивидуальной бутилированной емкости. Для питья используют чистую посуду (стеклянная, фаянсовая, одноразовые стаканчики). Допускается использование кипяченной питьевой воды при условии ее хранения не более трех часов.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За организацию питьевого режима приказом руководителя объекта назначается ответственное лицо, обеспечивается свободный доступ обучающихся и воспитанников к питьевой воде в течение всего времени их пребывания на объекте.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165. В организациях образования начального, среднего и основного среднего уровня питание в столовой организуется в зависимости от сложившейся эпидемиологической ситуации по решению местных исполнительных органов и по согласованию главными государственными санитарными врачами соответствующих территорий.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166. Рассадка учащихся в столовой обеспечивается с соблюдением социальной дистанции между ними не менее 2-х м.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167. При использовании посуды многократного применения – ее обработку проводят в специальных моечных машинах,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 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15"/>
          <w:szCs w:val="15"/>
          <w:bdr w:val="none" w:sz="0" w:space="0" w:color="auto" w:frame="1"/>
          <w:vertAlign w:val="superscript"/>
          <w:lang w:eastAsia="ru-RU"/>
        </w:rPr>
        <w:t>о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по их применению.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168. Для мытья посуды ручным способом необходимо предусмотреть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трехсекционные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ванны для столовой посуды, двухсекционные – для стеклянной посуды и столовых приборов.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169. Мытье столовой посуды ручным способом производят в следующем порядке: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механически удаляются остатки пищи;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в первой секции ванны осуществляется мытье в воде с добавлением моющих средств;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во второй секции ванны в воде с температурой не ниже 40 °С осуществляется мытье с добавлением моющих средств в количестве, в два раза меньшем, чем в первой секции ванны;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в третьей секции ванны горячей проточной водой с температурой не ниже 65 °С осуществляется ополаскивание посуды в металлической сетке с ручками с помощью гибкого шланга с душевой насадкой;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обработка всей столовой посуды и приборов проводится с применением дезинфицирующих средств в соответствии с инструкциями;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осуществляется 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7) посуда просушивается на решетчатых полках, стеллажах.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170. При выходе из строя посудомоечной машины создаются условия для мытья посуды ручным способом, обеспечиваются моющими и дезинфицирующими средствами, щетками, ветошью и проводится контроль качества мытья посуды.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171. Работники столовых (продавцы, повара, официанты, кассиры и другие сотрудники, имеющие непосредственный контакт с продуктами питания) оказывают свои услуги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в медицинских или тканевых масок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(смена масок не реже 1 раза в 3 часа) с частой обработкой рук.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172. По окончании рабочей смены (или не реже, чем через 6 часов) проводят проветривание и влажную уборку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173. Для уничтожения вирусов и микроорганизмов соблюдают время экспозиции и концентрацию рабочего раствора дезинфицирующего средства в соответствии с инструкцией к препарату.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174. После обработки поверхность промывают водой и высушивают с помощью бумажных полотенец или одноразовых салфеток (ветошей).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175. Регламент использования дезинфицирующего средства определен инструкцией по применению отдельных дезинфицирующих средств, где разъясняется необходимость или отсутствие необходимости смывать дезинфицирующее средство после его экспозиции.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176. 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177. При организации комбинированного и штатного режима занятий в организациях образования исключается работа педагогов, относящихся к группе риска, имеющих следующие показания: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1) возраст педагога старше 65 лет;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имеющие сопутствующие болезни системы кровообращения (артериальная гипертония, хроническая сердечная недостаточность);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сопутствующие хронические заболевания верхней дыхательной системы, эндокринопатии,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иммунодефицитные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состояния и другие тяжелые хронические заболевания;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беременные женщины.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Педагоги с перечисленными заболеваниями подлежат переводу на дистанционное преподавание (обучение).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178. В общежитиях организаций образования приостанавливается проведение досуговых и иных массовых мероприятий, усиливается контроль за санитарной обработкой помещений и обеспечением установленного пропускного режима.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179. Выход из общежития допускается для посещения учебных занятий и в исключительных случаях. Вход и выход из здания проживающих, посещение общежитий посторонними не допускается.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180. Каждый этаж общежития оборудуется бесконтактными диспенсерами-распылителями или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санитайзерами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дезинфицирующим раствором для их дозаправки.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181. В общежитиях создаются условия (обеспечение бытовыми условиями, компьютером, интернетом) для обучения в дистанционном формате.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182. На время обучения в дистанционном формате, проживающие в общежитиях лица не выезжают к местам постоянного проживания или иные места, за исключением выходов для покупок в продуктовых магазинах и аптеках.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183. Обучающиеся при временном выезде из общежития на время обучения в дистанционном режиме письменно уведомляют, в том числе посредством электронной связи, организацию образования, указав время выезда из общежития, время возвращения и место, куда он направляется.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184. Организация образования уведомляет родителей (законных представителей) о выезде из общежития несовершеннолетнего обучающегося.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185. Организации образования проводит мониторинг состояния здоровья обучающегося, вернувшегося после выезда из общежития, в течение 14 календарных дней со дня возвращения.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186. В общежитиях проводятся следующие противоэпидемические мероприятия: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исключается совместный прием пищи обучающимися;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проводится постоянно влажная уборка с применением дезинфицирующих средств в туалетах, умывальных, душевых и бытовых комнатах;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места общего пользования обеспечиваются средствами для мытья рук и антисептиками;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увеличивается частота и качество уборки (дополнительная обработка ручек, перил, поручней других контактных поверхностей);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вход и выход обучающихся из общежитий регистрируется в журнале;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случаи повышения температуры тела обучающихся, оставшихся проживать в общежитии, или иных признаков острых респираторных вирусных инфекции (далее – ОРВИ) регистрируются в журнале;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обеспечивается особый контроль за студентами с хроническими заболеваниями с учетом групп риска.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Параграф 1. Санитарно-эпидемиологические требования к режиму занятий в организациях начального, среднего и основного среднего образования на период введения ограничительных мероприятий, в том числе карантина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187. Организация учебного процесса для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1-11(12) классов проводится в дистанционном формате, за исключением школ,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188. Разрешается по заявлениям родителей и законных представителей детей при наличии в школах соответствующих условий (усиленные санитарные требования) открытие дежурных классов. Контингент обучающихся определяется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189. Передвижение по кабинетам, посещение учительской, проведение внеклассных мероприятий и родительских собраний ограничивается.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190. При организации обучения в дежурных классах обеспечивается выполнение следующих требований: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наполняемость класса – не более 15 детей;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продолжительность уроков – 40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перемены в разное время для разных классов;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проветривание кабинетов после каждого урока;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мытье рук и использование специальных средств после каждого урока;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расписание уроков составляется согласно рабочего учебного плана организации образования на учебный год;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уроки проводятся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согласно расписания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соблюдение принципа "один класс – один кабинет".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191. Формирование дежурных классов в специальных классах (школах) осуществляется для детей с особыми образовательными потребностями по заявлениям родителей или законных представителей. Заявления принимаются в электронной форме через доступные средства связи по форме, согласно </w:t>
      </w:r>
      <w:hyperlink r:id="rId34" w:anchor="z54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приложения 12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настоящим Санитарным правилам.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устойчивом снижении заболеваемости постановлением Главного государственного санитарного врача Республики Казахстан определяется постепенный переход организации образования в соответствии с эпидемиологической ситуацией в комбинированный или штатный режимы обучения.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192. При организации обучения в организациях образования в комбинированном формате увеличивается смен и подсмен с соблюдением социального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дистанцирования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сокращения физических контактов.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193. Организация работы в закрытом режиме специальных школ-интернатов для детей с особыми образовательными потребностями (в том числе для детей-сирот, оставшихся без попечения родителей), учебно-оздоровительных организаций образования, школ-интернатов для одаренных детей, школах-интернатов общего типа, пришкольных интернатов с ограничением всех внешних контактов проводится на основании заявлений родителей (законных представителей) по решению местных исполнительных органов и согласованию с главными государственными санитарными врачами соответствующих территорий.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194. При организации режима занятий в закрытом формате соблюдаются следующие требования: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осуществляется одновременный заезд обучающихся для проживания в школе-интернате;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педагогическая деятельность (учителя, воспитатели, специалисты психолого-педагогического сопровождения) посменно осуществляется согласно графику, составленному и утвержденному администрацией организации образования;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осуществляется контроль за состоянием здоровья педагогических работников, заступающих на смену, в установленном для организаций образования порядке;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обеспечиваются условия для проживания, питания, подготовки к педагогическому процессу для учителей, воспитателей и специалистов, осуществляющих образовательный процесс в закрытом режиме;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5) деятельность административно-управленческого состава, вспомогательных и технических служб, не имеющих непосредственного отношения к учебно-воспитательному процессу, осуществляется как в дистанционном, так и в штатном режиме;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исключается контакт педагогического коллектива, технических служб при организации деятельности в штатном режиме.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связь с родителями (законными представителями) в дистанционном порядке осуществляется с использованием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интернет-ресурсов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других доступных средств связи;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устанавливается продолжительность уроков – 40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устанавливается перемены в разное время для разных классов;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проводится проветривание кабинетов после каждого урока;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проводится мытье рук и использование специальных средств после каждого урока;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12) расписание уроков составляется согласно рабочего учебного плана организации образования на учебный год;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уроки проводятся согласно расписания.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195. Работа обучающегося за компьютером осуществляется с соблюдением требований к длительности занятий.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196. Непрерывная длительность занятий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классах и школах непосредственно с видеотерминалом, персональным компьютером, планшетным персональным компьютером и ноутбуками в течение учебного часа составляет: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в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предшкольных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дошкольных группах (классах) и 1 классах - не более 15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2) в 2-3 классах - не более 20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 4-5 классах - не более 25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в 6-8 классах - не более 25 минут;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в 9-11 (12) классах – не более 30 минут.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197. Продолжительность непосредственной работы с компьютерами и ноутбуками не превышает 2-х часов. В период работы проводятся профилактические мероприятия: упражнения для глаз через каждые 20-25 минут и физкультурная пауза через 45 минут во время перерыва.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198. Организация работы в специальных организациях образования (психолого-медико-педагогические консультации (далее – ПМПК), кабинеты психолого-педагогической коррекции (далее – КППК), реабилитационные центры (далее – РЦ)) проводится в дистанционном, штатном режиме с применением дистанционных технологий по решению местных исполнительных органов и согласованию главных государственных санитарных врачей соответствующих территорий.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199. В КППК организация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 и подгрупповыми программами, индивидуальным графиком и расписанием занятий в несколько смен.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200. Допускается проведение индивидуальных и подгрупповых занятий с их чередованием: одно в штатном режиме – одно в дистанционном формате с возможностью удаленного доступа педагога (вне организации).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201. Подгрупповые занятия в КППК проводятся в составе не более 5 детей с включением родителя (законного представителя) ребенка.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202. Продолжительность занятий в условиях КППК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203. Лечебная физическая культура (далее – ЛФК) проводится в зале с включением родителей (законных представителей) на занятие с соблюдением безопасной дистанции между родителем (законных представителей) и педагогом (1-1,5 м). На занятия не допускаются следующие категории лиц, сопровождающих детей: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контактные с подтвержденной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коронавирусной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инфекцией;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беременные;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лица старше 65 лет;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лица с проявлениями острых респираторных заболеваний.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204. Ребенок, перенесший заболевание, и (или) в случаях, когда он был в контакте с больным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коронавирусной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инфекцией, допускается при наличии медицинского заключения врача об отсутствии медицинских противопоказаний для продолжения занятий в КППК.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205. В РЦ организация учебно-развивающего и психолого-педагогического процесса с детьми с особыми образовательными потребностями осуществляется в соответствии с установленной учебной нагрузкой, индивидуальными, подгрупповыми и групповыми программами, индивидуальным графиком и расписанием занятий.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206. Индивидуальные и подгрупповые занятия проводятся с их чередованием: одно в штатном режиме – одно в дистанционном формате до улучшения санитарно-эпидемиологической ситуации по инфекционной заболеваемости. Занятия в дистанционном формате проводятся с возможностью удаленного доступа педагога (вне организации).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207. При организации занятий в штатном режиме по мере возможности ограничивается телесный контакт с ребенком, по возможности используются необходимые игрушки и домашний дидактический материал ребенка.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208. Подгрупповые занятия в РЦ проводятся в составе не более 5 детей с включением родителя (законного представителя) ребенка.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209. Продолжительность занятий составляет для детей раннего возраста 20-25 минут, для детей дошкольного и школьного возраста 30-35 минут. Интервал между занятиями составляет 10-15 минут.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210. ЛФК строго проводится в зале с включением родителей (законных представителей) на занятие с соблюдением безопасной дистанции между родителем и педагогом (1-1,5 м). Работа инструктора ЛФК с ребенком проводится с использованием масок.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211. По желанию родителей (законных представителей) возможно функционирование в РЦ групп дневного и кратковременного пребывания с наполняемостью не более 12 человек, которые работают в штатном режиме.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212. При проведении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физиопроцедур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массажа ограничивается нахождение в комнате не более 2-х детей с соблюдением безопасной дистанции между кушетками. Медицинские процедуры с ребенком проводятся с использованием масок.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213. ПМПК осуществляют деятельность по предварительной записи детей на консультацию.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214. При наличии в ПМПК диагностической группы организация работы с детьми с особыми образовательными потребностями в удаленном режиме осуществляется согласно мероприятиям для РЦ и КППК.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Параграф 2. Требования к организации режима занятий в организациях технического и профессионального, </w:t>
      </w: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послесреднего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образования на период введения ограничительных мероприятий, в том числе карантина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215. Организации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работают в режимах (дистанционном, комбинированном, штатном) определяемых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216. В организациях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проведение культурно-массовых и воспитательных, массовых спортивных мероприятий не допускается.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217. При реализации образовательных программ или их частей в организациях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ТиПО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1) требуется одновременное нахождение людей в корпусах, аудиториях при не превышении 30% проектной мощности в помещении;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наполнение спортивных, актовых залов группами осуществляется не более 30% от проектной мощности;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к привлечению на проведение аудиторных занятий без их согласия не допускаются лица старше 65 лет и лица, состоящие на диспансерном учете по болезни.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218. Учебные занятия организовываются в дистанционном, комбинированном и штатном режиме. При штатном режиме обучение осуществляется в группах (или подгруппах) с чередованием дней и (или) дисциплин (в пределах дня или по дням недели).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219. При организации обучения в штатном, комбинированном форматах: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занятия в аудиториях проводятся с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учҰтом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соблюдения дистанции не менее 1,5 м, с отменой кабинетной системы;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организуется перерыв между занятиями индивидуально для каждой группы;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читальные залы в библиотеках закрываются, за исключением работы по книговыдаче;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проводится инструктаж студентов, педагогов, мастеров производственного обучения, персонала, родителей (законных представителей) о соблюдении санитарно-гигиенических требований;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осуществляется распределение в общежитиях с соблюдением социальной дистанции между проживающими и заполнением комнат до 50 %.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Параграф 3. Требования к организации режима занятий в организациях высшего и послевузовского образования на период введения ограничительных мероприятий, в том числе карантина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220. Организации ВУЗ работают в режимах (дистанционном, комбинированном, штатном) постановлениями Главного государственного санитарного врача Республики Казахстан с учетом эпидемиологической ситуации в республике.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221. В организациях ВУЗ проводятся следующие противоэпидемиологические мероприятия: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в учебных и иных корпусах, общежитиях функционируют вентиляционные системы и системы кондиционирования воздуха, соблюдается режим проветривания;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допускается одновременное нахождение людей в корпусах, аудиториях при не превышении 40-50% проектной мощности в помещении;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наполнение спортивных, актовых, поточных залов группами осуществляется не более 40-50% от проектной мощности;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обработка поточных аудиторий (вместимостью более 40 человек), библиотек проводится каждые 4 часа посредством влажной уборки и последующего проветривания;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обработка аудиторий (вместимостью менее 40 человек) проводится ежедневно посредством влажной уборки и последующего проветривания;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внедряется система зонирования, предполагающая дополнительный пропускной режим внутри корпуса (корпусов);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лабораторные, практические и студийные занятия проводятся с обеспечением не менее 5 м2 на 1 обучающегося;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предусматривается установка прозрачных перегородок на рабочих местах, лабораториях, аудиториях, используемых в учебном процессе (при необходимости).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222. Не допускается проведение для обучающихся (студентов, магистрантов, докторантов, слушателей курсов) установочных занятий в рамках ориентационных недель.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223. В организациях ВУЗ проведение массовых учебных, воспитательных и спортивных мероприятий не допускается.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224. Распределение в общежитиях осуществляется с соблюдением социальной дистанции между проживающими и заполнением комнат до 50%.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z474"/>
            <w:bookmarkEnd w:id="6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Лабораторно-инструментальные исследования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3945"/>
        <w:gridCol w:w="4309"/>
        <w:gridCol w:w="4487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Места отбора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Лабораторные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Периодичность исследований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Организации образования, воспитания, мест проживания обучающихся и воспитанников,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интернатные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организации всех видов и типов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пищеблоки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пробы пищевых продуктов (сырье) на микробиологические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пробы готовых блюд на микробиологические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пробы воды на микробиологические и санитарно-химические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блюда на калорийность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качество термической обработки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смывы с внешней среды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определение остаточного хлора в дезинфицирующих средствах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обследование персонала на бактериологическое носительство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 эпидемиологическим показаниям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температура, относительная влажность воздуха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помещения для отдыха и сна, компьютерные классы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 в год в период отопительного сезона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лаборатории, кабинет химии, спортивные залы, мастерские, пищеблоки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исследование эффективности вентиляции, шум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 (один раз в год)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колодцы, скважины, каптажи, родники, водоразборные краны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объекты с использованием воды, расфасованной в емкости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вода питьевая, расфасованная в емкости (исключая бутилированную воду)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закрытые плавательные бассейны и ванны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пробы воды на бактериологические, санитарно-химические,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паразитологические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1.8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компьютерные и мультимедийные классы, кабинеты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напряженность электромагнитного </w:t>
            </w:r>
            <w:proofErr w:type="gram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поля ,</w:t>
            </w:r>
            <w:proofErr w:type="gram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электростатического поля на рабочих местах, уровень концентрации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аэроинов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 коэффициента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униполярности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шум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уровень искусственной освещенности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помещения с печным или автономным, неэлектрическим отоплением, медицинские кабинеты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исследование воздушной среды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песочницы на игровых площадках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исследования почвы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порядке текущего надзора в период с мая по сентябрь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товары детского ассортимента (одежда, обувь, игрушки, косметические средства, канцелярские товары, посуда, средства гигиены и другие)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один раз год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z476"/>
            <w:bookmarkEnd w:id="7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Наполняемость классов, воспитательных групп, групп продленного дня в специальных образовательных организациях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  <w:gridCol w:w="4470"/>
      </w:tblGrid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Специальные образовательные организации для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детей в классе (группе)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школьный возраст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нарушениями речи: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тяжелыми нарушениями речи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фонетико-фонематическим недоразвитием произношения отдельных звуков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нарушениями слуха: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неслышащих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слабослышащих и позднооглохших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нарушениями зрения: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незрячих,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поздноослепших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слабо видящих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амблиопией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и косоглазием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легкой умственной отсталостью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умеренной умственной отсталостью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тяжелой умственной отсталостью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задержкой психического развития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нарушением опорно-двигательного аппарата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 сложными дефектами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расстройствами эмоционально-волевой сферы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Примечание: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Численность групп детей с физическими недостатками и умственной отсталостью (спецгруппы) может составлять 4-6.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8" w:name="z481"/>
            <w:bookmarkEnd w:id="8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Недельная учебная нагрузка в общеобразовательных организациях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2"/>
        <w:gridCol w:w="595"/>
        <w:gridCol w:w="595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1264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Нагрузка в часах, в неделю</w:t>
            </w: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39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9" w:name="z483"/>
            <w:bookmarkEnd w:id="9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4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Таблица ранжирования предметов по трудности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11075"/>
        <w:gridCol w:w="1910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Иностранный язык, изучение предметов на иностранном языке.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Физика, химия, информатика, биология.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История, Человек. Общество. Право.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Казахский язык, литература (для школ с казахским языком обучения). Русский язык, литература (для школ с неказахским языком обучения).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Естествознание, география, самопознание, начальная военная подготовка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Труд, технология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Черчение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0" w:name="z485"/>
            <w:bookmarkEnd w:id="10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Размеры учебной мебели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379"/>
        <w:gridCol w:w="3387"/>
        <w:gridCol w:w="4966"/>
        <w:gridCol w:w="3375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Номера мебели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Группа роста (в миллиметрах) учащихся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Высота </w:t>
            </w:r>
            <w:proofErr w:type="gram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над полом крышки</w:t>
            </w:r>
            <w:proofErr w:type="gram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края стола, обращенного к обучающему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Высота </w:t>
            </w:r>
            <w:proofErr w:type="gram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над полом переднего края</w:t>
            </w:r>
            <w:proofErr w:type="gram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сидения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1000 – 1150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260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1150 – 1300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300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1300 – 1450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340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1450– 1600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380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1600 – 1750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420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Свыше 1750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460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1" w:name="z487"/>
            <w:bookmarkEnd w:id="11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6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Потребность в санитарных приборах учебных и жилых корпусов объектов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2" w:name="z489"/>
            <w:bookmarkEnd w:id="12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1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Потребность в санитарных приборах учебных корпусов общеобразовательных и </w:t>
      </w: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интернатных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организаций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6867"/>
        <w:gridCol w:w="2135"/>
        <w:gridCol w:w="4105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Расчетное количество санитарных приборов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и умывальные учащихся: девочек мальчиков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обучающийся 1 обучающийся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на 20 девочек, 1 умывальник на 30 девочек 1 унитаз на 30 мальчиков, 0,5 лоткового писсуара на 40 мальчиков, 1 умывальник на 30 мальчиков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и умывальные персонала (индивидуальные)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 санузла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 умывальник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Кабинет личной гигиены женщин (для персонала)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гигиенический душ, 1 унитаз, 1 умывальник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и умывальные при актовом зале – лекционной аудитории в блоке общешкольных помещений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 санузла (женский и мужской)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и 1 умывальник на 30 мест в зале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Уборные и душевые </w:t>
            </w:r>
            <w:proofErr w:type="gram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раздевальных спортзалов</w:t>
            </w:r>
            <w:proofErr w:type="gram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раздевальная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1умывальник 2 душевые сетки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и душевые для персонала в столовой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санузел и 1 душевая кабина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1умывальник, 1 душевая сетка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Кабина личной гигиены для девочек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гигиенический душ, 1 унитаз, 1 умывальник на кабину, одна кабина на 70 девочек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для персонала в мед. кабинете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санузел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1умывальник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Умывальники при обеденных залах: в школах-интернатах для слепых и слабовидящих в школах-интернатах для умственно отсталых детей в общеобразовательных, специализированных организациях, в школах-интернатах для глухих и слабослышащих, с нарушениями опорно-двигательного аппарата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обучающийся 1 обучающийся 1 обучающийся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умывальник на 10 посадочных мест 1 умывальник на 15 посадочных мест 1 умывальник на 20 посадочных мест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Потребность в санитарных приборах для внешкольных организаций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3" w:name="z492"/>
            <w:bookmarkEnd w:id="13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2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3794"/>
        <w:gridCol w:w="2433"/>
        <w:gridCol w:w="6880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Расчетное количество санитарных приборов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учащихся: девочек мальчиков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обучающийся 1 обучающийся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на 20 девочек, 1 умывальник на 30 девочек 1 унитаз, 0,5 лотков писсуара и 1 умывальник на 30 мальчиков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Уборные и умывальные персонала (индивидуальные)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 санузла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 умывальник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Уборные и душевые </w:t>
            </w:r>
            <w:proofErr w:type="gram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 раздевальных спортзалов</w:t>
            </w:r>
            <w:proofErr w:type="gram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раздевальная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унитаз, 1 умывальник 2 душевые сетки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Количество санитарных приборов в жилых комплексах общеобразовательных, специализированных и специальных </w:t>
      </w: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интернатных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организаций, спальных корпусов </w:t>
      </w: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интернатных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организаций, организаций образования для детей-сирот и детей, оставшихся без попечения родителей, ЦАН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4" w:name="z494"/>
            <w:bookmarkEnd w:id="14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3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639"/>
        <w:gridCol w:w="8521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помещений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Измеритель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санитарных приборов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Туалеты и умывальные для девочек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воспитанник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на 5 девочек 1 умывальник на 4 девочки 1 ножная ванна на 10 девочек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Туалеты и умывальные для мальчиков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воспитанник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на 5 мальчиков 1 писсуар на 5 мальчиков 1 умывальник на 4 мальчика 1 ножная ванна на 10 мальчиков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Кабина личной гигиены для девочек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 кабины на 15 девочек: 1 гигиенический душ 1 унитаз 1 умывальник (биде или с поддоном и гибким шлангом)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Душевые кабины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кабина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душевая сетка на 10 спальных мест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Ванны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место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ванна на 10 спальных мест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Раздевальные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место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 места на одну душевую сетку (по 0,5 м длины скамейки на место)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Туалеты при душевых и ваннах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туалет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унитаз 1 умывальник в шлюзе при туалете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5" w:name="z495"/>
            <w:bookmarkEnd w:id="15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7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Масса порции блюд в граммах в зависимости от возраста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2549"/>
        <w:gridCol w:w="2191"/>
      </w:tblGrid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Прием пищи, блюдо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Возраст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6 до 11 лет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 11-18 лет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Первые блюда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200-250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250-300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Вторые блюда: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Гарнир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100-150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150-180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Мясо, котлета, рыба, птица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80-150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100-180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Овощное, яичное, творожное, мясное блюдо и каша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150-200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200-250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Салат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60-100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100-150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Третьи блюда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6" w:name="z497"/>
            <w:bookmarkEnd w:id="16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8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Замена пищевой продукции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"/>
        <w:gridCol w:w="3020"/>
        <w:gridCol w:w="1585"/>
        <w:gridCol w:w="6916"/>
        <w:gridCol w:w="1585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Продукт, подлежащий замене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Вес в граммах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Продукт заменитель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Вес в граммах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 говядина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 блочное на костях 1 категории: баранина, конина, крольчатина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 блочное без костей 1 категории: баранина, конина, крольчатина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конина 1 категории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104,0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 птицы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субпродукты 1-й категории печень, почки, сердце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116,0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колбаса вареная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консервы мясные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рыба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 полужирный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600,0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 цельное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кефир, айран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 сгущенное стерилизованное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 жирный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30,0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133,0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667,0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333,0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брынза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сливки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66,0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масло коровье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125,0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брынза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825,0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 шт.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Яйца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сметана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80,0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Рыба обезглавленная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мясо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67,0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сельдь соленая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рыбное филе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творог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168,0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50,0</w:t>
            </w:r>
          </w:p>
        </w:tc>
      </w:tr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Фрукты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сок плодово-ягодный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яблоки сушеные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курага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чернослив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17,0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изюм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22,0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арбуз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300,0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дыня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200,0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7" w:name="z499"/>
            <w:bookmarkEnd w:id="17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Бракеражный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журнал скоропортящейся пищевой продукции и полуфабрикатов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8" w:name="z501"/>
            <w:bookmarkEnd w:id="18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1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1421"/>
        <w:gridCol w:w="2058"/>
        <w:gridCol w:w="2058"/>
        <w:gridCol w:w="2058"/>
        <w:gridCol w:w="2058"/>
        <w:gridCol w:w="1634"/>
        <w:gridCol w:w="1210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Дата и час, поступления продовольственного сырья и пищевых продуктов)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пищевых продуктов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Конечный срок реализации продовольственного сырья и пищевых продуктов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Дата и час фактической реализации продовольственного сырья и пищевых продуктов по дням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Ф.И.О. (при наличии) подпись ответственного лица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(При наличии) примечание *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Примечание:*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Указываются факты списания, возврата продуктов и другие.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Журнал "С – витаминизации"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9" w:name="z504"/>
            <w:bookmarkEnd w:id="19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2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1961"/>
        <w:gridCol w:w="3112"/>
        <w:gridCol w:w="2983"/>
        <w:gridCol w:w="2608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Дата и час приготовления блюда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блюда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Общее количество добавленного витамина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Содержание витамина "С" в одной порции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Подпись ответственного лица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Журнал органолептической оценки качества блюд и кулинарных изделий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0" w:name="z506"/>
            <w:bookmarkEnd w:id="20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3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7"/>
        <w:gridCol w:w="1817"/>
        <w:gridCol w:w="2753"/>
        <w:gridCol w:w="1534"/>
        <w:gridCol w:w="2094"/>
        <w:gridCol w:w="1894"/>
        <w:gridCol w:w="1371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Дата, время, изготовления блюд и кулинарных изделий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блюд и кулинарных изделий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Органолептическая оценка, включая оценку степени готовности блюд и кулинарных изделий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Разрешение к реализации (время)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Ответственный исполнитель (Ф.И.О. (при наличии), должность)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Ф.И.О. (при наличии), лица проводившего бракераж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Примечание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Примечание: в графе 7 указываются факты запрещения к реализации готовой продукции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Журнал результатов осмотра работников пищеблока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1" w:name="z509"/>
            <w:bookmarkEnd w:id="21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4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"/>
        <w:gridCol w:w="5294"/>
        <w:gridCol w:w="1314"/>
        <w:gridCol w:w="416"/>
        <w:gridCol w:w="287"/>
        <w:gridCol w:w="287"/>
        <w:gridCol w:w="287"/>
        <w:gridCol w:w="287"/>
        <w:gridCol w:w="287"/>
        <w:gridCol w:w="416"/>
        <w:gridCol w:w="416"/>
        <w:gridCol w:w="416"/>
        <w:gridCol w:w="416"/>
        <w:gridCol w:w="416"/>
        <w:gridCol w:w="416"/>
        <w:gridCol w:w="929"/>
        <w:gridCol w:w="164"/>
        <w:gridCol w:w="164"/>
        <w:gridCol w:w="882"/>
      </w:tblGrid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Фамилия, имя, отчество (при его наличии)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gridSpan w:val="16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Месяц (дни)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15… 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Примечание: *здоров, болен, отстранен от работы, санирован, отпуск, выходной</w:t>
      </w:r>
    </w:p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Ведомость контроля за выполнением норм пищевой продукции </w:t>
      </w:r>
      <w:proofErr w:type="spellStart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за___месяц</w:t>
      </w:r>
      <w:proofErr w:type="spellEnd"/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________г.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2" w:name="z512"/>
            <w:bookmarkEnd w:id="22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5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"/>
        <w:gridCol w:w="1937"/>
        <w:gridCol w:w="2127"/>
        <w:gridCol w:w="564"/>
        <w:gridCol w:w="564"/>
        <w:gridCol w:w="564"/>
        <w:gridCol w:w="1068"/>
        <w:gridCol w:w="816"/>
        <w:gridCol w:w="2234"/>
        <w:gridCol w:w="1521"/>
        <w:gridCol w:w="1711"/>
      </w:tblGrid>
      <w:tr w:rsidR="00E15008" w:rsidRPr="00E15008" w:rsidTr="00E15008"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пищевой продукции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Норма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Фактически выдано пищевой продукции в брутто по дням (всего), грамм на одного человека и (или) количество питающихся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Всего выдано пищевой продукции в брутто на 1 человека за 10 дней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 среднем на 1 человека в день</w:t>
            </w:r>
          </w:p>
        </w:tc>
        <w:tc>
          <w:tcPr>
            <w:tcW w:w="0" w:type="auto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Отклонение от нормы в % (+/-)</w:t>
            </w:r>
          </w:p>
        </w:tc>
      </w:tr>
      <w:tr w:rsidR="00E15008" w:rsidRPr="00E15008" w:rsidTr="00E15008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Примечание: _______________________________________________________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3" w:name="z514"/>
            <w:bookmarkEnd w:id="23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10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Минимальный перечень медицинского оборудования и инструментария для оснащения медицинского кабинета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9831"/>
        <w:gridCol w:w="3154"/>
      </w:tblGrid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 медицинского оборудования и инструментария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Письменный стол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2-6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Кушетка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Шкаф канцелярский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1-3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Шкаф медицинский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Ширма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Медицинский столик со стеклянной крышкой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Холодильник (для вакцин и медикаментов)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Тонометр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Фонендоскоп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Бактерицидная лампа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Весы медицинские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Ростомер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Термоконтейнер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транспортировки вакцин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Настольная лампа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Термометры медицинские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20-50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Ножницы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Умывальная раковина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Ведро с педальной крышкой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Емкость для уничтожения остатков вакцин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Халаты медицинские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Колпаки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Простыни одноразовые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Полотенца бумажные одноразовые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Халаты темные для уборки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Маски одноразовые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10-30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Уборочный инвентарь: ведра, швабра, ветоши, емкости для хранения ветошей, перчатки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расчет от набора помещений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Дезинфицирующие средства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запас на 3 месяца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Канцтовары (журналы, тетради, клей, ручки, дырокол, </w:t>
            </w:r>
            <w:proofErr w:type="spellStart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степлер</w:t>
            </w:r>
            <w:proofErr w:type="spellEnd"/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, корректор, папки и другие)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Бикс маленький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Бикс большой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Жгут резиновый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4-6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Шприцы одноразовые с иглами: 2,0 5,0 10,0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 штук 10 штук 5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Пинцет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Грелка резиновая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Пузырь для льда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1-2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Лоток почкообразный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Шпатель металлический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Шины для иммобилизации конечностей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Коврик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Сантиметровая лента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Таблицы для определения остроты зрения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 штук</w:t>
            </w:r>
          </w:p>
        </w:tc>
      </w:tr>
      <w:tr w:rsidR="00E15008" w:rsidRPr="00E15008" w:rsidTr="00E1500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Жидкое мыло с дозатором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E1500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постоянно в наличии</w:t>
            </w:r>
          </w:p>
          <w:p w:rsidR="00E15008" w:rsidRPr="00E15008" w:rsidRDefault="00E15008" w:rsidP="00E15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4" w:name="z516"/>
            <w:bookmarkEnd w:id="24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11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Медицинская документация объектов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Медицинской документацией являются: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журнал учета инфекционных заболеваний;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журнал учета контактов с острыми инфекционными заболеваниями;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карта профилактических прививок;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журнал учета профилактических прививок;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журнал движения вакцин, других бактериальных препаратов;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журнал регистрации проб Манту;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7) журнал регистрации детей группы риска подлежащих обследованию по пробе Манту;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журнал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туберкулино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-положительных лиц, подлежащих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дообследованию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фтизиопедиатра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9) журнал регистрации лиц, обследованных </w:t>
      </w:r>
      <w:proofErr w:type="gram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 гельминты</w:t>
      </w:r>
      <w:proofErr w:type="gram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паспорт здоровья ребенка;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списки детей группы риска;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12) журнал учета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флюрообследования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студентов;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13) журнал учета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флюроположительных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лиц;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14) контрольная карта диспансерного наблюдения;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15) журнал углубленных профилактических медицинских осмотров, акты специалистов;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16) индивидуальные медицинские карты учащихся (воспитанников);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17) журнал регистрации состояния здоровья работников пищеблока;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18) 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бракеражный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журнал для сырой продукции;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19) журнал контроля качества готовой пищи (</w:t>
      </w:r>
      <w:proofErr w:type="spellStart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бракеражный</w:t>
      </w:r>
      <w:proofErr w:type="spellEnd"/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20) журнал "С-витаминизации";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21) ведомость контроля за выполнением норм продуктов питания за месяц.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5" w:name="z540"/>
            <w:bookmarkEnd w:id="25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12 к Санитарным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правилам "Санитарно-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эпидемиологические требования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объектам образования"</w:t>
            </w:r>
          </w:p>
        </w:tc>
      </w:tr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6" w:name="z541"/>
            <w:bookmarkEnd w:id="26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  <w:bookmarkStart w:id="27" w:name="z542"/>
      <w:bookmarkEnd w:id="27"/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Кому ______________________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            Ф.И.О. (при </w:t>
            </w:r>
            <w:proofErr w:type="gramStart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наличии)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</w:t>
            </w:r>
            <w:proofErr w:type="gramEnd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проживающего по адресу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ул._________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Телефон __________________________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</w:p>
    <w:p w:rsidR="00E15008" w:rsidRPr="00E15008" w:rsidRDefault="00E15008" w:rsidP="00E15008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Прошу организовать обучение моего сына (дочери) ФИО (при наличии) полностью, класс ___________________________________________________________________________ в дежурном классе. Сообщаю, что ознакомлен (а) и согласен (на) с условиями обучения моего ребенка в школе на период карантинных и ограничительных мероприятий.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      Дата ___________ Подпись _____________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E15008" w:rsidRPr="00E15008" w:rsidTr="00E1500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15008" w:rsidRPr="00E15008" w:rsidRDefault="00E15008" w:rsidP="00E15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8" w:name="z545"/>
            <w:bookmarkEnd w:id="28"/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приказу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 здравоохранения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E150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5 августа 2021 года № ҚР ДСМ-76</w:t>
            </w:r>
          </w:p>
        </w:tc>
      </w:tr>
    </w:tbl>
    <w:p w:rsidR="00E15008" w:rsidRPr="00E15008" w:rsidRDefault="00E15008" w:rsidP="00E15008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E1500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Перечень утративших силу некоторых приказов Министерства здравоохранения Республики Казахстан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 </w:t>
      </w:r>
      <w:hyperlink r:id="rId35" w:anchor="z4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15681).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 </w:t>
      </w:r>
      <w:hyperlink r:id="rId36" w:anchor="z198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 12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Перечня некоторых приказов Министерства национальной экономики Республики Казахстан и Министерства здравоохранения Республики Казахстан,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"О внесении изменений и </w:t>
      </w: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дополнения в некоторые приказы Министерства национальной экономики Республики Казахстан и Министерства здравоохранения Республики Казахстан" (зарегистрирован в Реестре государственной регистрации нормативных правовых актов под № 17501).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 </w:t>
      </w:r>
      <w:hyperlink r:id="rId37" w:anchor="z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здравоохранения Республики Казахстан от 28 сентября 2018 года № ҚР ДСМ-20 "О внесении изменений в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17480).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 </w:t>
      </w:r>
      <w:hyperlink r:id="rId38" w:anchor="z242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 9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"О некоторых вопросах организации и проведения санитарно-противоэпидемических и санитарно-профилактических мероприятий" (зарегистрирован в Реестре государственной регистрации нормативных правовых актов под № 20935).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 </w:t>
      </w:r>
      <w:hyperlink r:id="rId39" w:anchor="z0" w:history="1">
        <w:r w:rsidRPr="00E15008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E1500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здравоохранения Республики Казахстан от 28 августа 2020 года № ҚР ДСМ-98/2020 "О внесении изменения в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21142).</w:t>
      </w:r>
    </w:p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Комментарии (0)</w:t>
      </w:r>
    </w:p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0</w:t>
      </w:r>
    </w:p>
    <w:p w:rsidR="00E15008" w:rsidRPr="00E15008" w:rsidRDefault="00E15008" w:rsidP="00E1500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0</w:t>
      </w:r>
    </w:p>
    <w:p w:rsidR="00E15008" w:rsidRPr="00E15008" w:rsidRDefault="00E15008" w:rsidP="00E15008">
      <w:pPr>
        <w:spacing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Подписаться</w:t>
      </w:r>
    </w:p>
    <w:p w:rsidR="00E15008" w:rsidRPr="00E15008" w:rsidRDefault="00E15008" w:rsidP="00E15008">
      <w:pPr>
        <w:shd w:val="clear" w:color="auto" w:fill="F1F1F1"/>
        <w:spacing w:after="3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1</w:t>
      </w:r>
    </w:p>
    <w:p w:rsidR="00E15008" w:rsidRPr="00E15008" w:rsidRDefault="00E15008" w:rsidP="00E15008">
      <w:pPr>
        <w:spacing w:after="0" w:line="285" w:lineRule="atLeast"/>
        <w:textAlignment w:val="baseline"/>
        <w:rPr>
          <w:rFonts w:ascii="Arial" w:eastAsia="Times New Roman" w:hAnsi="Arial" w:cs="Arial"/>
          <w:i/>
          <w:iCs/>
          <w:color w:val="666666"/>
          <w:spacing w:val="2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i/>
          <w:iCs/>
          <w:color w:val="666666"/>
          <w:spacing w:val="2"/>
          <w:sz w:val="20"/>
          <w:szCs w:val="20"/>
          <w:lang w:eastAsia="ru-RU"/>
        </w:rPr>
        <w:t xml:space="preserve">Если Вы обнаружили на странице ошибку, выделите мышью слово или фразу и нажмите сочетание клавиш </w:t>
      </w:r>
      <w:proofErr w:type="spellStart"/>
      <w:r w:rsidRPr="00E15008">
        <w:rPr>
          <w:rFonts w:ascii="Arial" w:eastAsia="Times New Roman" w:hAnsi="Arial" w:cs="Arial"/>
          <w:i/>
          <w:iCs/>
          <w:color w:val="666666"/>
          <w:spacing w:val="2"/>
          <w:sz w:val="20"/>
          <w:szCs w:val="20"/>
          <w:lang w:eastAsia="ru-RU"/>
        </w:rPr>
        <w:t>Ctrl+Enter</w:t>
      </w:r>
      <w:proofErr w:type="spellEnd"/>
    </w:p>
    <w:p w:rsidR="00E15008" w:rsidRPr="00E15008" w:rsidRDefault="00E15008" w:rsidP="00E15008">
      <w:pPr>
        <w:spacing w:after="120" w:line="360" w:lineRule="atLeast"/>
        <w:textAlignment w:val="baseline"/>
        <w:outlineLvl w:val="3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Состояние базы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Всего документов: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320893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На казахском языке: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159308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На русском языке: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159638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На английском языке: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1946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Дата обновления: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13.01.2022</w:t>
      </w:r>
    </w:p>
    <w:p w:rsidR="00E15008" w:rsidRPr="00E15008" w:rsidRDefault="00E15008" w:rsidP="00E15008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Документы по состоянию на: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11.01.2022</w:t>
      </w:r>
    </w:p>
    <w:p w:rsidR="00E15008" w:rsidRPr="00E15008" w:rsidRDefault="00E15008" w:rsidP="00E15008">
      <w:pPr>
        <w:spacing w:after="120" w:line="360" w:lineRule="atLeast"/>
        <w:textAlignment w:val="baseline"/>
        <w:outlineLvl w:val="3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Служба поддержки</w:t>
      </w:r>
    </w:p>
    <w:p w:rsidR="00E15008" w:rsidRPr="00E15008" w:rsidRDefault="00E15008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proofErr w:type="spellStart"/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Email</w:t>
      </w:r>
      <w:proofErr w:type="spellEnd"/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: </w:t>
      </w:r>
      <w:hyperlink r:id="rId40" w:history="1">
        <w:r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support@zqai.kz</w:t>
        </w:r>
      </w:hyperlink>
    </w:p>
    <w:p w:rsidR="00E15008" w:rsidRPr="00E15008" w:rsidRDefault="00E15008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Телефон (по техническим вопросам работы сайта</w:t>
      </w:r>
      <w:proofErr w:type="gramStart"/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):</w:t>
      </w: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  <w:hyperlink r:id="rId41" w:history="1">
        <w:r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(</w:t>
        </w:r>
        <w:proofErr w:type="gramEnd"/>
        <w:r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7172) - 572496</w:t>
        </w:r>
      </w:hyperlink>
    </w:p>
    <w:p w:rsidR="00E15008" w:rsidRPr="00E15008" w:rsidRDefault="00E15008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lastRenderedPageBreak/>
        <w:t>Время работы: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09:00 - 18:30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br/>
        <w:t xml:space="preserve">(по времени г. </w:t>
      </w:r>
      <w:proofErr w:type="spellStart"/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Нур</w:t>
      </w:r>
      <w:proofErr w:type="spellEnd"/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-Султан)</w:t>
      </w:r>
    </w:p>
    <w:p w:rsidR="00E15008" w:rsidRPr="00E15008" w:rsidRDefault="00E15008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Выходные: </w:t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суббота, воскресенье</w:t>
      </w:r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2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Пользовательское соглашение</w:t>
        </w:r>
      </w:hyperlink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3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Обратная связь</w:t>
        </w:r>
      </w:hyperlink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4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Руководство пользователя</w:t>
        </w:r>
      </w:hyperlink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5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Часто задаваемые технические вопросы</w:t>
        </w:r>
      </w:hyperlink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6" w:history="1">
        <w:r w:rsidR="00E15008" w:rsidRPr="00E15008">
          <w:rPr>
            <w:rFonts w:ascii="Arial" w:eastAsia="Times New Roman" w:hAnsi="Arial" w:cs="Arial"/>
            <w:b/>
            <w:bCs/>
            <w:color w:val="073A5E"/>
            <w:sz w:val="20"/>
            <w:szCs w:val="20"/>
            <w:u w:val="single"/>
            <w:bdr w:val="none" w:sz="0" w:space="0" w:color="auto" w:frame="1"/>
            <w:lang w:eastAsia="ru-RU"/>
          </w:rPr>
          <w:t>Правовая консультация</w:t>
        </w:r>
      </w:hyperlink>
    </w:p>
    <w:p w:rsidR="00E15008" w:rsidRPr="00E15008" w:rsidRDefault="00BD23F2" w:rsidP="00E15008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47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Карта сайта</w:t>
        </w:r>
      </w:hyperlink>
    </w:p>
    <w:p w:rsidR="00E15008" w:rsidRPr="00E15008" w:rsidRDefault="00E15008" w:rsidP="00E15008">
      <w:pPr>
        <w:spacing w:after="120" w:line="360" w:lineRule="atLeast"/>
        <w:textAlignment w:val="baseline"/>
        <w:outlineLvl w:val="3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Правовая информационная служба МЮ РК</w:t>
      </w:r>
    </w:p>
    <w:p w:rsidR="00E15008" w:rsidRPr="00E15008" w:rsidRDefault="00E15008" w:rsidP="00E15008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Бесплатный звонок с городских телефонов</w:t>
      </w: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119</w:t>
      </w: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 по всему Казахстану</w:t>
      </w: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  <w:r w:rsidRPr="00E15008">
        <w:rPr>
          <w:rFonts w:ascii="Arial" w:eastAsia="Times New Roman" w:hAnsi="Arial" w:cs="Arial"/>
          <w:b/>
          <w:bCs/>
          <w:color w:val="444444"/>
          <w:sz w:val="20"/>
          <w:szCs w:val="20"/>
          <w:bdr w:val="none" w:sz="0" w:space="0" w:color="auto" w:frame="1"/>
          <w:lang w:eastAsia="ru-RU"/>
        </w:rPr>
        <w:t>58-00-58</w:t>
      </w:r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 xml:space="preserve"> для </w:t>
      </w:r>
      <w:proofErr w:type="spellStart"/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гг.Нур</w:t>
      </w:r>
      <w:proofErr w:type="spellEnd"/>
      <w:r w:rsidRPr="00E1500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-Султан, Алматы</w:t>
      </w:r>
    </w:p>
    <w:p w:rsidR="00E15008" w:rsidRPr="00E15008" w:rsidRDefault="00E15008" w:rsidP="00E15008">
      <w:pPr>
        <w:spacing w:after="0" w:line="360" w:lineRule="atLeast"/>
        <w:textAlignment w:val="baseline"/>
        <w:outlineLvl w:val="3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Последние документы </w:t>
      </w:r>
      <w:r w:rsidRPr="00E15008">
        <w:rPr>
          <w:rFonts w:ascii="Arial" w:eastAsia="Times New Roman" w:hAnsi="Arial" w:cs="Arial"/>
          <w:noProof/>
          <w:color w:val="073A5E"/>
          <w:sz w:val="29"/>
          <w:szCs w:val="29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RSS">
              <a:hlinkClick xmlns:a="http://schemas.openxmlformats.org/drawingml/2006/main" r:id="rId48" tooltip="&quot;RSS fee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SS">
                      <a:hlinkClick r:id="rId48" tooltip="&quot;RSS fee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008" w:rsidRPr="00E15008" w:rsidRDefault="00BD23F2" w:rsidP="00E1500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0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УРОКИ "ТРАГИЧЕСКОГО ЯНВАРЯ": ЕДИНСТВО ОБЩЕСТВА – ГАРАНТИЯ НЕЗАВИСИМОСТИ</w:t>
        </w:r>
      </w:hyperlink>
    </w:p>
    <w:p w:rsidR="00E15008" w:rsidRPr="00E15008" w:rsidRDefault="00BD23F2" w:rsidP="00E1500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1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 некоторых вопросах вывоза сельскохозяйственных животных</w:t>
        </w:r>
      </w:hyperlink>
    </w:p>
    <w:p w:rsidR="00E15008" w:rsidRPr="00E15008" w:rsidRDefault="00BD23F2" w:rsidP="00E1500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2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 введении запрета на вывоз отдельных товаров с территории Республики Казахстан</w:t>
        </w:r>
      </w:hyperlink>
    </w:p>
    <w:p w:rsidR="00E15008" w:rsidRPr="00E15008" w:rsidRDefault="00BD23F2" w:rsidP="00E1500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3" w:history="1">
        <w:r w:rsidR="00E15008" w:rsidRPr="00E15008">
          <w:rPr>
            <w:rFonts w:ascii="Arial" w:eastAsia="Times New Roman" w:hAnsi="Arial" w:cs="Arial"/>
            <w:color w:val="1E1E1E"/>
            <w:sz w:val="20"/>
            <w:szCs w:val="20"/>
            <w:u w:val="single"/>
            <w:lang w:eastAsia="ru-RU"/>
          </w:rPr>
          <w:t>Об отзыве из Мажилиса Парламента Республики Казахстан проекта Закона Республики Казахстан "О ратификации Совместной декларации Правительства Республики Казахстан и Правительства Объединенных Арабских Эмиратов о создании долгосрочного стратегического партнерства для развития проектов в приоритетных отраслях"</w:t>
        </w:r>
      </w:hyperlink>
    </w:p>
    <w:p w:rsidR="00E15008" w:rsidRPr="00E15008" w:rsidRDefault="00BD23F2" w:rsidP="00E15008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4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Об утверждении предельной цены сжиженного нефтяного газа, реализуемого в рамках плана поставки сжиженного нефтяного газа на внутренний рынок Республики Казахстан вне электронных торговых площадок</w:t>
        </w:r>
      </w:hyperlink>
    </w:p>
    <w:p w:rsidR="00E15008" w:rsidRPr="00E15008" w:rsidRDefault="00BD23F2" w:rsidP="00E1500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5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все последние документы</w:t>
        </w:r>
      </w:hyperlink>
    </w:p>
    <w:p w:rsidR="00E15008" w:rsidRPr="00E15008" w:rsidRDefault="00E15008" w:rsidP="00E15008">
      <w:pPr>
        <w:spacing w:after="120" w:line="360" w:lineRule="atLeast"/>
        <w:textAlignment w:val="baseline"/>
        <w:outlineLvl w:val="3"/>
        <w:rPr>
          <w:rFonts w:ascii="Arial" w:eastAsia="Times New Roman" w:hAnsi="Arial" w:cs="Arial"/>
          <w:color w:val="444444"/>
          <w:sz w:val="29"/>
          <w:szCs w:val="29"/>
          <w:lang w:eastAsia="ru-RU"/>
        </w:rPr>
      </w:pPr>
      <w:r w:rsidRPr="00E15008">
        <w:rPr>
          <w:rFonts w:ascii="Arial" w:eastAsia="Times New Roman" w:hAnsi="Arial" w:cs="Arial"/>
          <w:color w:val="444444"/>
          <w:sz w:val="29"/>
          <w:szCs w:val="29"/>
          <w:lang w:eastAsia="ru-RU"/>
        </w:rPr>
        <w:t>Популярные документы</w:t>
      </w:r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6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Трудовой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7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 налогах и других обязательных платежах в бюджет (Налоговый кодекс)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8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Гражданский процессуальный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59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Об административных правонарушениях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0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 государственных закупках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1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Гражданский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2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Об утверждении Правил осуществления государственных закупок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3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Уголовный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4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Гражданский кодекс Республики Казахстан (Особенная часть)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5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Предпринимательский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6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Уголовно-процессуальный кодекс Республики Казахстан</w:t>
        </w:r>
      </w:hyperlink>
    </w:p>
    <w:p w:rsidR="00E15008" w:rsidRPr="00E15008" w:rsidRDefault="00BD23F2" w:rsidP="00E15008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hyperlink r:id="rId67" w:history="1">
        <w:r w:rsidR="00E15008" w:rsidRPr="00E15008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Земельный кодекс Республики Казахстан</w:t>
        </w:r>
      </w:hyperlink>
    </w:p>
    <w:p w:rsidR="00E15008" w:rsidRPr="00E15008" w:rsidRDefault="00E15008" w:rsidP="00E15008">
      <w:pPr>
        <w:spacing w:after="360" w:line="165" w:lineRule="atLeast"/>
        <w:jc w:val="center"/>
        <w:textAlignment w:val="baseline"/>
        <w:rPr>
          <w:rFonts w:ascii="Arial" w:eastAsia="Times New Roman" w:hAnsi="Arial" w:cs="Arial"/>
          <w:color w:val="666666"/>
          <w:spacing w:val="2"/>
          <w:sz w:val="17"/>
          <w:szCs w:val="17"/>
          <w:lang w:eastAsia="ru-RU"/>
        </w:rPr>
      </w:pPr>
      <w:r w:rsidRPr="00E15008">
        <w:rPr>
          <w:rFonts w:ascii="Arial" w:eastAsia="Times New Roman" w:hAnsi="Arial" w:cs="Arial"/>
          <w:color w:val="666666"/>
          <w:spacing w:val="2"/>
          <w:sz w:val="17"/>
          <w:szCs w:val="17"/>
          <w:lang w:eastAsia="ru-RU"/>
        </w:rPr>
        <w:lastRenderedPageBreak/>
        <w:t>© 2012. РГП на ПХВ «Институт законодательства и правовой информации Республики Казахстан» Министерства </w:t>
      </w:r>
    </w:p>
    <w:p w:rsidR="00FA51B8" w:rsidRDefault="00FA51B8"/>
    <w:sectPr w:rsidR="00FA51B8" w:rsidSect="00E150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797"/>
    <w:multiLevelType w:val="multilevel"/>
    <w:tmpl w:val="9A26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D6EE8"/>
    <w:multiLevelType w:val="multilevel"/>
    <w:tmpl w:val="16B6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86F4F"/>
    <w:multiLevelType w:val="multilevel"/>
    <w:tmpl w:val="D7EA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206D1"/>
    <w:multiLevelType w:val="multilevel"/>
    <w:tmpl w:val="51C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72232"/>
    <w:multiLevelType w:val="multilevel"/>
    <w:tmpl w:val="1E18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DD732F"/>
    <w:multiLevelType w:val="multilevel"/>
    <w:tmpl w:val="4AE0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08"/>
    <w:rsid w:val="00BD23F2"/>
    <w:rsid w:val="00E15008"/>
    <w:rsid w:val="00FA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478AD-0459-4F7A-99B0-AAA4E95B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50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150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150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0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50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150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1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50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1500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5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3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2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9811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3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0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632743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805761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64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571721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34623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51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1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31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6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6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743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555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V2100023890" TargetMode="External"/><Relationship Id="rId18" Type="http://schemas.openxmlformats.org/officeDocument/2006/relationships/hyperlink" Target="https://adilet.zan.kz/rus/docs/V2100023890" TargetMode="External"/><Relationship Id="rId26" Type="http://schemas.openxmlformats.org/officeDocument/2006/relationships/hyperlink" Target="https://adilet.zan.kz/rus/docs/V2100023890" TargetMode="External"/><Relationship Id="rId39" Type="http://schemas.openxmlformats.org/officeDocument/2006/relationships/hyperlink" Target="https://adilet.zan.kz/rus/docs/V2000021142" TargetMode="External"/><Relationship Id="rId21" Type="http://schemas.openxmlformats.org/officeDocument/2006/relationships/hyperlink" Target="https://adilet.zan.kz/rus/docs/V1800017669" TargetMode="External"/><Relationship Id="rId34" Type="http://schemas.openxmlformats.org/officeDocument/2006/relationships/hyperlink" Target="https://adilet.zan.kz/rus/docs/V2100023890" TargetMode="External"/><Relationship Id="rId42" Type="http://schemas.openxmlformats.org/officeDocument/2006/relationships/hyperlink" Target="https://adilet.zan.kz/rus/terms" TargetMode="External"/><Relationship Id="rId47" Type="http://schemas.openxmlformats.org/officeDocument/2006/relationships/hyperlink" Target="https://adilet.zan.kz/rus/sitemap" TargetMode="External"/><Relationship Id="rId50" Type="http://schemas.openxmlformats.org/officeDocument/2006/relationships/hyperlink" Target="https://adilet.zan.kz/rus/docs/K2200002022" TargetMode="External"/><Relationship Id="rId55" Type="http://schemas.openxmlformats.org/officeDocument/2006/relationships/hyperlink" Target="https://adilet.zan.kz/rus/search/docs/sort_field=dl&amp;sort_desc=true" TargetMode="External"/><Relationship Id="rId63" Type="http://schemas.openxmlformats.org/officeDocument/2006/relationships/hyperlink" Target="https://adilet.zan.kz/rus/docs/K1400000226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adilet.zan.kz/rus/docs/V2100023890/history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V2100023890" TargetMode="External"/><Relationship Id="rId29" Type="http://schemas.openxmlformats.org/officeDocument/2006/relationships/hyperlink" Target="https://adilet.zan.kz/rus/docs/V180001724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100023890/info" TargetMode="External"/><Relationship Id="rId11" Type="http://schemas.openxmlformats.org/officeDocument/2006/relationships/hyperlink" Target="https://adilet.zan.kz/rus/docs/V2100023890" TargetMode="External"/><Relationship Id="rId24" Type="http://schemas.openxmlformats.org/officeDocument/2006/relationships/hyperlink" Target="https://adilet.zan.kz/rus/docs/V2100023890" TargetMode="External"/><Relationship Id="rId32" Type="http://schemas.openxmlformats.org/officeDocument/2006/relationships/hyperlink" Target="https://adilet.zan.kz/rus/docs/V2100023890" TargetMode="External"/><Relationship Id="rId37" Type="http://schemas.openxmlformats.org/officeDocument/2006/relationships/hyperlink" Target="https://adilet.zan.kz/rus/docs/V1800017480" TargetMode="External"/><Relationship Id="rId40" Type="http://schemas.openxmlformats.org/officeDocument/2006/relationships/hyperlink" Target="mailto:support@zqai.kz" TargetMode="External"/><Relationship Id="rId45" Type="http://schemas.openxmlformats.org/officeDocument/2006/relationships/hyperlink" Target="https://adilet.zan.kz/rus/faq" TargetMode="External"/><Relationship Id="rId53" Type="http://schemas.openxmlformats.org/officeDocument/2006/relationships/hyperlink" Target="https://adilet.zan.kz/rus/docs/P2200000003" TargetMode="External"/><Relationship Id="rId58" Type="http://schemas.openxmlformats.org/officeDocument/2006/relationships/hyperlink" Target="https://adilet.zan.kz/rus/docs/K1500000377" TargetMode="External"/><Relationship Id="rId66" Type="http://schemas.openxmlformats.org/officeDocument/2006/relationships/hyperlink" Target="https://adilet.zan.kz/rus/docs/K1400000231" TargetMode="External"/><Relationship Id="rId5" Type="http://schemas.openxmlformats.org/officeDocument/2006/relationships/hyperlink" Target="https://adilet.zan.kz/rus/docs/V2100023890" TargetMode="External"/><Relationship Id="rId15" Type="http://schemas.openxmlformats.org/officeDocument/2006/relationships/hyperlink" Target="https://adilet.zan.kz/rus/docs/P1700000071" TargetMode="External"/><Relationship Id="rId23" Type="http://schemas.openxmlformats.org/officeDocument/2006/relationships/hyperlink" Target="https://adilet.zan.kz/rus/docs/P1200000320" TargetMode="External"/><Relationship Id="rId28" Type="http://schemas.openxmlformats.org/officeDocument/2006/relationships/hyperlink" Target="https://adilet.zan.kz/rus/docs/V2100023890" TargetMode="External"/><Relationship Id="rId36" Type="http://schemas.openxmlformats.org/officeDocument/2006/relationships/hyperlink" Target="https://adilet.zan.kz/rus/docs/V1800017501" TargetMode="External"/><Relationship Id="rId49" Type="http://schemas.openxmlformats.org/officeDocument/2006/relationships/image" Target="media/image1.png"/><Relationship Id="rId57" Type="http://schemas.openxmlformats.org/officeDocument/2006/relationships/hyperlink" Target="https://adilet.zan.kz/rus/docs/K1700000120" TargetMode="External"/><Relationship Id="rId61" Type="http://schemas.openxmlformats.org/officeDocument/2006/relationships/hyperlink" Target="https://adilet.zan.kz/rus/docs/K940001000_" TargetMode="External"/><Relationship Id="rId10" Type="http://schemas.openxmlformats.org/officeDocument/2006/relationships/hyperlink" Target="https://adilet.zan.kz/rus/docs/P1700000071" TargetMode="External"/><Relationship Id="rId19" Type="http://schemas.openxmlformats.org/officeDocument/2006/relationships/hyperlink" Target="https://adilet.zan.kz/rus/docs/V2100023890" TargetMode="External"/><Relationship Id="rId31" Type="http://schemas.openxmlformats.org/officeDocument/2006/relationships/hyperlink" Target="https://adilet.zan.kz/rus/docs/V2100023890" TargetMode="External"/><Relationship Id="rId44" Type="http://schemas.openxmlformats.org/officeDocument/2006/relationships/hyperlink" Target="https://adilet.zan.kz/rus/help" TargetMode="External"/><Relationship Id="rId52" Type="http://schemas.openxmlformats.org/officeDocument/2006/relationships/hyperlink" Target="https://adilet.zan.kz/rus/docs/V2200026449" TargetMode="External"/><Relationship Id="rId60" Type="http://schemas.openxmlformats.org/officeDocument/2006/relationships/hyperlink" Target="https://adilet.zan.kz/rus/docs/Z1500000434" TargetMode="External"/><Relationship Id="rId65" Type="http://schemas.openxmlformats.org/officeDocument/2006/relationships/hyperlink" Target="https://adilet.zan.kz/rus/docs/K15000003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100023890/download" TargetMode="External"/><Relationship Id="rId14" Type="http://schemas.openxmlformats.org/officeDocument/2006/relationships/hyperlink" Target="https://adilet.zan.kz/rus/docs/Z010000242_" TargetMode="External"/><Relationship Id="rId22" Type="http://schemas.openxmlformats.org/officeDocument/2006/relationships/hyperlink" Target="https://adilet.zan.kz/rus/docs/V2100023890" TargetMode="External"/><Relationship Id="rId27" Type="http://schemas.openxmlformats.org/officeDocument/2006/relationships/hyperlink" Target="https://adilet.zan.kz/rus/docs/V2100023890" TargetMode="External"/><Relationship Id="rId30" Type="http://schemas.openxmlformats.org/officeDocument/2006/relationships/hyperlink" Target="https://adilet.zan.kz/rus/docs/V2100023890" TargetMode="External"/><Relationship Id="rId35" Type="http://schemas.openxmlformats.org/officeDocument/2006/relationships/hyperlink" Target="https://adilet.zan.kz/rus/docs/V1700015681" TargetMode="External"/><Relationship Id="rId43" Type="http://schemas.openxmlformats.org/officeDocument/2006/relationships/hyperlink" Target="https://adilet.zan.kz/rus/docs/V2100023890" TargetMode="External"/><Relationship Id="rId48" Type="http://schemas.openxmlformats.org/officeDocument/2006/relationships/hyperlink" Target="https://adilet.zan.kz/rus/docs/rss" TargetMode="External"/><Relationship Id="rId56" Type="http://schemas.openxmlformats.org/officeDocument/2006/relationships/hyperlink" Target="https://adilet.zan.kz/rus/docs/K1500000414" TargetMode="External"/><Relationship Id="rId64" Type="http://schemas.openxmlformats.org/officeDocument/2006/relationships/hyperlink" Target="https://adilet.zan.kz/rus/docs/K990000409_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adilet.zan.kz/rus/docs/V2100023890/links" TargetMode="External"/><Relationship Id="rId51" Type="http://schemas.openxmlformats.org/officeDocument/2006/relationships/hyperlink" Target="https://adilet.zan.kz/rus/docs/V220002644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dilet.zan.kz/rus/docs/P1700000071" TargetMode="External"/><Relationship Id="rId17" Type="http://schemas.openxmlformats.org/officeDocument/2006/relationships/hyperlink" Target="https://adilet.zan.kz/rus/docs/V2100023890" TargetMode="External"/><Relationship Id="rId25" Type="http://schemas.openxmlformats.org/officeDocument/2006/relationships/hyperlink" Target="https://adilet.zan.kz/rus/docs/V2100023890" TargetMode="External"/><Relationship Id="rId33" Type="http://schemas.openxmlformats.org/officeDocument/2006/relationships/hyperlink" Target="https://adilet.zan.kz/rus/docs/V2100023890" TargetMode="External"/><Relationship Id="rId38" Type="http://schemas.openxmlformats.org/officeDocument/2006/relationships/hyperlink" Target="https://adilet.zan.kz/rus/docs/V2000020935" TargetMode="External"/><Relationship Id="rId46" Type="http://schemas.openxmlformats.org/officeDocument/2006/relationships/hyperlink" Target="https://advices.adilet.zan.kz/" TargetMode="External"/><Relationship Id="rId59" Type="http://schemas.openxmlformats.org/officeDocument/2006/relationships/hyperlink" Target="https://adilet.zan.kz/rus/docs/K1400000235" TargetMode="External"/><Relationship Id="rId67" Type="http://schemas.openxmlformats.org/officeDocument/2006/relationships/hyperlink" Target="https://adilet.zan.kz/rus/docs/K030000442_" TargetMode="External"/><Relationship Id="rId20" Type="http://schemas.openxmlformats.org/officeDocument/2006/relationships/hyperlink" Target="https://adilet.zan.kz/rus/docs/V2100023890" TargetMode="External"/><Relationship Id="rId41" Type="http://schemas.openxmlformats.org/officeDocument/2006/relationships/hyperlink" Target="https://adilet.zan.kz/rus/docs/V2100023890" TargetMode="External"/><Relationship Id="rId54" Type="http://schemas.openxmlformats.org/officeDocument/2006/relationships/hyperlink" Target="https://adilet.zan.kz/rus/docs/V2200026410" TargetMode="External"/><Relationship Id="rId62" Type="http://schemas.openxmlformats.org/officeDocument/2006/relationships/hyperlink" Target="https://adilet.zan.kz/rus/docs/V15000125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77</Pages>
  <Words>16585</Words>
  <Characters>94540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2022-01-13T11:47:00Z</dcterms:created>
  <dcterms:modified xsi:type="dcterms:W3CDTF">2022-01-14T11:01:00Z</dcterms:modified>
</cp:coreProperties>
</file>